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План </w:t>
      </w:r>
    </w:p>
    <w:p>
      <w:pPr>
        <w:spacing w:after="0" w:line="360" w:lineRule="atLeast"/>
        <w:jc w:val="center"/>
        <w:textAlignment w:val="baseline"/>
        <w:rPr>
          <w:rFonts w:hint="default" w:ascii="Times New Roman" w:hAnsi="Times New Roman"/>
          <w:b/>
          <w:color w:val="auto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>работы наставника Седельниковой</w:t>
      </w:r>
      <w:r>
        <w:rPr>
          <w:rFonts w:hint="default" w:ascii="Times New Roman" w:hAnsi="Times New Roman"/>
          <w:b/>
          <w:color w:val="auto"/>
          <w:sz w:val="24"/>
          <w:szCs w:val="24"/>
          <w:lang w:val="en-US" w:eastAsia="ru-RU"/>
        </w:rPr>
        <w:t xml:space="preserve"> Ирины Викторовны</w:t>
      </w:r>
    </w:p>
    <w:p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с молодым специалистом Халевиной Д.В. </w:t>
      </w:r>
    </w:p>
    <w:p>
      <w:pPr>
        <w:spacing w:after="0" w:line="360" w:lineRule="atLeast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Организационные вопросы:</w:t>
      </w:r>
    </w:p>
    <w:p>
      <w:pPr>
        <w:spacing w:after="0" w:line="360" w:lineRule="atLeast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Планирование и организация работы.</w:t>
      </w:r>
    </w:p>
    <w:p>
      <w:pPr>
        <w:spacing w:after="0" w:line="360" w:lineRule="atLeast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Работа со школьной документацией</w:t>
      </w:r>
    </w:p>
    <w:p>
      <w:pPr>
        <w:spacing w:after="0" w:line="360" w:lineRule="atLeast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Работа по самообразованию</w:t>
      </w:r>
    </w:p>
    <w:p>
      <w:pPr>
        <w:spacing w:after="0" w:line="360" w:lineRule="atLeast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Контроль за деятельностью молодого специалиста. </w:t>
      </w:r>
    </w:p>
    <w:p>
      <w:pPr>
        <w:pStyle w:val="2"/>
        <w:rPr>
          <w:b w:val="0"/>
          <w:color w:val="auto"/>
          <w:sz w:val="24"/>
          <w:szCs w:val="24"/>
        </w:rPr>
      </w:pPr>
    </w:p>
    <w:p>
      <w:pPr>
        <w:pStyle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Цели работы с молодым специалистом </w:t>
      </w:r>
      <w:r>
        <w:rPr>
          <w:color w:val="auto"/>
          <w:sz w:val="24"/>
          <w:szCs w:val="24"/>
          <w:lang w:val="ru-RU"/>
        </w:rPr>
        <w:t>Халевиной</w:t>
      </w:r>
      <w:r>
        <w:rPr>
          <w:rFonts w:hint="default"/>
          <w:color w:val="auto"/>
          <w:sz w:val="24"/>
          <w:szCs w:val="24"/>
          <w:lang w:val="ru-RU"/>
        </w:rPr>
        <w:t xml:space="preserve"> Д.В</w:t>
      </w:r>
      <w:r>
        <w:rPr>
          <w:b w:val="0"/>
          <w:color w:val="auto"/>
          <w:sz w:val="24"/>
          <w:szCs w:val="24"/>
        </w:rPr>
        <w:t>. (</w:t>
      </w:r>
      <w:r>
        <w:rPr>
          <w:rFonts w:hint="default"/>
          <w:b w:val="0"/>
          <w:color w:val="auto"/>
          <w:sz w:val="24"/>
          <w:szCs w:val="24"/>
          <w:lang w:val="ru-RU"/>
        </w:rPr>
        <w:t>1</w:t>
      </w:r>
      <w:r>
        <w:rPr>
          <w:color w:val="auto"/>
          <w:sz w:val="24"/>
          <w:szCs w:val="24"/>
        </w:rPr>
        <w:t xml:space="preserve"> год преподавания) 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Помощь в составлении планирования и примерных рабочих программ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Оказание помощи в разработке уроков, составлении планов на урок.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Помощь в работе с детьми с ОВЗ.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Изучение работы молодого специалиста со слабоуспевающими учащимися.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Направление работы на активизацию разных  методов обучения.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Использование индивидуальной работы на уроке.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Использование опорного, наглядного материала. 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Развитие творческой активности молодого специалиста.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Посещение уроков молодого специалиста.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Помощь в общении с родителями, 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Помощь в обучении логическому мышлению на уроке.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Помощь в овладении приемами поддержания дисциплины обучающихся на уроке и активизации внимания на разных этапах урока. 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Помощь в создании атмосферы доброжелательности, взаимопонимания и сотрудничества на уроке. 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Использование новых педагогических технологий.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Изучение федерального государственного образовательного стандарта основного общего образования.</w:t>
      </w:r>
    </w:p>
    <w:p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План работы с молодым специалистом </w:t>
      </w: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>Халевиной</w:t>
      </w:r>
      <w:r>
        <w:rPr>
          <w:rFonts w:hint="default" w:ascii="Times New Roman" w:hAnsi="Times New Roman"/>
          <w:b/>
          <w:color w:val="auto"/>
          <w:sz w:val="24"/>
          <w:szCs w:val="24"/>
          <w:lang w:val="en-US" w:eastAsia="ru-RU"/>
        </w:rPr>
        <w:t xml:space="preserve"> Д.В</w:t>
      </w: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auto"/>
          <w:sz w:val="24"/>
          <w:szCs w:val="24"/>
        </w:rPr>
        <w:t>на 2023-2024 гг.</w:t>
      </w:r>
    </w:p>
    <w:tbl>
      <w:tblPr>
        <w:tblStyle w:val="4"/>
        <w:tblW w:w="1097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3"/>
        <w:gridCol w:w="13"/>
        <w:gridCol w:w="2303"/>
        <w:gridCol w:w="2367"/>
        <w:gridCol w:w="22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27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Утверждение плана наставничества</w:t>
            </w:r>
          </w:p>
        </w:tc>
        <w:tc>
          <w:tcPr>
            <w:tcW w:w="226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</w:t>
            </w:r>
          </w:p>
        </w:tc>
        <w:tc>
          <w:tcPr>
            <w:tcW w:w="231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Помощь в работе с журналом..</w:t>
            </w: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Включение молодого специалиста в работу МО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Формы и методы работы на уроке. Совместная работа с наставником.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Посещение урока в 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классе.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занятие “Как работать с тетрадями,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электронными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дневниками учащихся. Выполнение единых требований к их ведению”</w:t>
            </w: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Беседа с молодым специалистом, выявление профессиональных "дефицитов" в работе.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Консультация молодого специалиста по составлению плана урока.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Посещение уроков в 6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, 7Е, 7А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ах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(как проблемны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). Самоанализ урока. Организация индивидуальной работы с учащимися. Проведение контрольной работы в соответствии с КТП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Нормы оценок.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Совместное проведение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Критерии выставления оценок по итогам успеваемости.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20.12 Изучение психолого-педагогической литературы по проблеме самообразования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Проверка поурочного планирования. Выполнение программы за первое полугодие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ЯНВАРЬ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15.01 Собеседование по итогам 2 четверти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24.01 Отчет молодого специалиста о работе по самообразованию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29.01 Проверка состояния тетрадей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Методы активизации познавательной деятельности учащихся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Опережающее изучение трудных тем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Посещение урока наставником в 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составление анализа урока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Инновационные процессы в обучении. Новые технологии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29.03 Собеседование по итогам 3 четверти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государственных программ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Планирование урока. Самоанализ урока. Проведение итоговой аттестации в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кл. Проведение административной контрольной работы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Помощь в проведении итоговой аттестации, заполнение таблиц. Оформление всей документации.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Посещение урока наставником, составление анализа урока.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7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контрольной работы за год. Итоги работы за год. Справка по итогам работы.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Собеседование по итогам года.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Итоги работы молодого специалиста с документами</w:t>
            </w:r>
          </w:p>
        </w:tc>
        <w:tc>
          <w:tcPr>
            <w:tcW w:w="2367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Собеседование по итогам работы за год.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Анализ промежуточных аттестаций в классах.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34708"/>
    <w:multiLevelType w:val="singleLevel"/>
    <w:tmpl w:val="1F13470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0B20"/>
    <w:rsid w:val="00022EFA"/>
    <w:rsid w:val="0005465E"/>
    <w:rsid w:val="00061E7B"/>
    <w:rsid w:val="00086A56"/>
    <w:rsid w:val="000C5518"/>
    <w:rsid w:val="00104469"/>
    <w:rsid w:val="0018759B"/>
    <w:rsid w:val="001F320E"/>
    <w:rsid w:val="002A09E8"/>
    <w:rsid w:val="002D00B7"/>
    <w:rsid w:val="00321346"/>
    <w:rsid w:val="003A562F"/>
    <w:rsid w:val="003C66B9"/>
    <w:rsid w:val="00456300"/>
    <w:rsid w:val="00471A27"/>
    <w:rsid w:val="004C1975"/>
    <w:rsid w:val="004D4F15"/>
    <w:rsid w:val="00501E58"/>
    <w:rsid w:val="005C6A75"/>
    <w:rsid w:val="00643205"/>
    <w:rsid w:val="006A010E"/>
    <w:rsid w:val="006A1BB5"/>
    <w:rsid w:val="006E479D"/>
    <w:rsid w:val="00795CC4"/>
    <w:rsid w:val="007D33DB"/>
    <w:rsid w:val="0087662D"/>
    <w:rsid w:val="00881E7C"/>
    <w:rsid w:val="0099226E"/>
    <w:rsid w:val="00A40746"/>
    <w:rsid w:val="00AF139B"/>
    <w:rsid w:val="00B33DC0"/>
    <w:rsid w:val="00B8149E"/>
    <w:rsid w:val="00B83A47"/>
    <w:rsid w:val="00BC47C6"/>
    <w:rsid w:val="00BE7A8F"/>
    <w:rsid w:val="00BF70DE"/>
    <w:rsid w:val="00C02DD7"/>
    <w:rsid w:val="00C25DCD"/>
    <w:rsid w:val="00CB568B"/>
    <w:rsid w:val="00D15666"/>
    <w:rsid w:val="00D73E35"/>
    <w:rsid w:val="00DA270A"/>
    <w:rsid w:val="00E20E0F"/>
    <w:rsid w:val="00E25092"/>
    <w:rsid w:val="00E466C9"/>
    <w:rsid w:val="00EC5F8A"/>
    <w:rsid w:val="00ED0B20"/>
    <w:rsid w:val="00EE57A8"/>
    <w:rsid w:val="00F1036B"/>
    <w:rsid w:val="00F225E9"/>
    <w:rsid w:val="00FF0E1F"/>
    <w:rsid w:val="258441F7"/>
    <w:rsid w:val="67193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6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b/>
      <w:sz w:val="28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3 Знак"/>
    <w:basedOn w:val="3"/>
    <w:link w:val="2"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">
    <w:name w:val="Текст выноски Знак"/>
    <w:basedOn w:val="3"/>
    <w:link w:val="5"/>
    <w:semiHidden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734</Words>
  <Characters>4186</Characters>
  <Lines>34</Lines>
  <Paragraphs>9</Paragraphs>
  <TotalTime>254</TotalTime>
  <ScaleCrop>false</ScaleCrop>
  <LinksUpToDate>false</LinksUpToDate>
  <CharactersWithSpaces>4911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2018-02-03T06:40:00Z</dcterms:created>
  <dc:creator>RePack by Diakov</dc:creator>
  <cp:lastModifiedBy>Лицей №11</cp:lastModifiedBy>
  <cp:lastPrinted>2016-11-06T12:43:00Z</cp:lastPrinted>
  <dcterms:modified xsi:type="dcterms:W3CDTF">2024-05-14T05:50:52Z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AACB8618D47843F1A30F1A7A2CE16229_12</vt:lpwstr>
  </property>
</Properties>
</file>